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B3" w:rsidRPr="005064B3" w:rsidRDefault="005064B3" w:rsidP="005064B3">
      <w:pPr>
        <w:shd w:val="clear" w:color="auto" w:fill="F0F0F0"/>
        <w:spacing w:before="600" w:after="0" w:line="276" w:lineRule="atLeast"/>
        <w:textAlignment w:val="center"/>
        <w:outlineLvl w:val="0"/>
        <w:rPr>
          <w:rFonts w:ascii="Helvetica" w:eastAsia="Times New Roman" w:hAnsi="Helvetica" w:cs="Times New Roman"/>
          <w:color w:val="5C5F63"/>
          <w:spacing w:val="-15"/>
          <w:kern w:val="36"/>
          <w:sz w:val="53"/>
          <w:szCs w:val="53"/>
        </w:rPr>
      </w:pPr>
      <w:r w:rsidRPr="005064B3">
        <w:rPr>
          <w:rFonts w:ascii="Helvetica" w:eastAsia="Times New Roman" w:hAnsi="Helvetica" w:cs="Times New Roman"/>
          <w:color w:val="5C5F63"/>
          <w:spacing w:val="-15"/>
          <w:kern w:val="36"/>
          <w:sz w:val="53"/>
          <w:szCs w:val="53"/>
        </w:rPr>
        <w:t>Submitting Your Compliance Report to Your Accrediting Agency</w:t>
      </w:r>
    </w:p>
    <w:p w:rsid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p>
    <w:p w:rsid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r w:rsidRPr="005064B3">
        <w:rPr>
          <w:rFonts w:ascii="Helvetica" w:eastAsia="Times New Roman" w:hAnsi="Helvetica" w:cs="Times New Roman"/>
          <w:color w:val="4D4F51"/>
          <w:sz w:val="21"/>
          <w:szCs w:val="21"/>
          <w:highlight w:val="yellow"/>
          <w:u w:val="single"/>
        </w:rPr>
        <w:t>As part of your contract, Campus Labs can create a read-only copy of your Accreditation module for your upcoming accreditation submission through a process called archiving.</w:t>
      </w:r>
      <w:r w:rsidRPr="005064B3">
        <w:rPr>
          <w:rFonts w:ascii="Helvetica" w:eastAsia="Times New Roman" w:hAnsi="Helvetica" w:cs="Times New Roman"/>
          <w:color w:val="4D4F51"/>
          <w:sz w:val="21"/>
          <w:szCs w:val="21"/>
        </w:rPr>
        <w:t xml:space="preserve"> Below is an explanation of the archiving process. It is important to note that the archive process takes five (5) full business days to complete, and it is imperative that we plan ahead for your submission, so the archive can be processed in a timely manner.</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r w:rsidRPr="005064B3">
        <w:rPr>
          <w:rFonts w:ascii="Helvetica" w:eastAsia="Times New Roman" w:hAnsi="Helvetica" w:cs="Times New Roman"/>
          <w:color w:val="4D4F51"/>
          <w:sz w:val="21"/>
          <w:szCs w:val="21"/>
        </w:rPr>
        <w:t>Contact us through our </w:t>
      </w:r>
      <w:hyperlink r:id="rId4" w:history="1">
        <w:r w:rsidRPr="005064B3">
          <w:rPr>
            <w:rFonts w:ascii="Helvetica" w:eastAsia="Times New Roman" w:hAnsi="Helvetica" w:cs="Times New Roman"/>
            <w:color w:val="107CB5"/>
            <w:sz w:val="21"/>
            <w:szCs w:val="21"/>
            <w:u w:val="single"/>
          </w:rPr>
          <w:t>web form</w:t>
        </w:r>
      </w:hyperlink>
      <w:r w:rsidRPr="005064B3">
        <w:rPr>
          <w:rFonts w:ascii="Helvetica" w:eastAsia="Times New Roman" w:hAnsi="Helvetica" w:cs="Times New Roman"/>
          <w:color w:val="4D4F51"/>
          <w:sz w:val="21"/>
          <w:szCs w:val="21"/>
        </w:rPr>
        <w:t>!</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r w:rsidRPr="005064B3">
        <w:rPr>
          <w:rFonts w:ascii="Helvetica" w:eastAsia="Times New Roman" w:hAnsi="Helvetica" w:cs="Times New Roman"/>
          <w:color w:val="4D4F51"/>
          <w:sz w:val="21"/>
          <w:szCs w:val="21"/>
        </w:rPr>
        <w:t>When you are </w:t>
      </w:r>
      <w:r w:rsidRPr="005064B3">
        <w:rPr>
          <w:rFonts w:ascii="Helvetica" w:eastAsia="Times New Roman" w:hAnsi="Helvetica" w:cs="Times New Roman"/>
          <w:i/>
          <w:iCs/>
          <w:color w:val="4D4F51"/>
          <w:sz w:val="21"/>
          <w:szCs w:val="21"/>
        </w:rPr>
        <w:t>completely</w:t>
      </w:r>
      <w:r w:rsidRPr="005064B3">
        <w:rPr>
          <w:rFonts w:ascii="Helvetica" w:eastAsia="Times New Roman" w:hAnsi="Helvetica" w:cs="Times New Roman"/>
          <w:color w:val="4D4F51"/>
          <w:sz w:val="21"/>
          <w:szCs w:val="21"/>
        </w:rPr>
        <w:t xml:space="preserve"> finished working on your report and are ready to run link checks and lock your site for archiving, </w:t>
      </w:r>
      <w:r w:rsidRPr="005064B3">
        <w:rPr>
          <w:rFonts w:ascii="Helvetica" w:eastAsia="Times New Roman" w:hAnsi="Helvetica" w:cs="Times New Roman"/>
          <w:color w:val="4D4F51"/>
          <w:sz w:val="21"/>
          <w:szCs w:val="21"/>
          <w:u w:val="single"/>
        </w:rPr>
        <w:t>submit a request on our support website</w:t>
      </w:r>
      <w:r w:rsidRPr="005064B3">
        <w:rPr>
          <w:rFonts w:ascii="Helvetica" w:eastAsia="Times New Roman" w:hAnsi="Helvetica" w:cs="Times New Roman"/>
          <w:color w:val="4D4F51"/>
          <w:sz w:val="21"/>
          <w:szCs w:val="21"/>
        </w:rPr>
        <w:t>—http://casupport.campuslabs.com (this site!). Be sure to note which tabs of your Accreditation site you will be archiving.</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r w:rsidRPr="005064B3">
        <w:rPr>
          <w:rFonts w:ascii="Helvetica" w:eastAsia="Times New Roman" w:hAnsi="Helvetica" w:cs="Times New Roman"/>
          <w:i/>
          <w:iCs/>
          <w:color w:val="4D4F51"/>
          <w:sz w:val="21"/>
          <w:szCs w:val="21"/>
        </w:rPr>
        <w:t>*Note: If your Compliance Assist site is authenticated, we will disable this service in order to process the link checks and archive. This means that access to all modules within Compliance Assist will be suspended to all users. By doing this, it is guaranteed that users will not change any information on the site during the archive process. Please plan accordingly and communicate this with all CA users.</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u w:val="single"/>
        </w:rPr>
      </w:pPr>
      <w:r w:rsidRPr="005064B3">
        <w:rPr>
          <w:rFonts w:ascii="Helvetica" w:eastAsia="Times New Roman" w:hAnsi="Helvetica" w:cs="Times New Roman"/>
          <w:color w:val="4D4F51"/>
          <w:sz w:val="21"/>
          <w:szCs w:val="21"/>
          <w:u w:val="single"/>
        </w:rPr>
        <w:t>The link checks conducted will provide a list of any broken links within the report</w:t>
      </w:r>
      <w:r w:rsidRPr="005064B3">
        <w:rPr>
          <w:rFonts w:ascii="Helvetica" w:eastAsia="Times New Roman" w:hAnsi="Helvetica" w:cs="Times New Roman"/>
          <w:color w:val="4D4F51"/>
          <w:sz w:val="21"/>
          <w:szCs w:val="21"/>
        </w:rPr>
        <w:t xml:space="preserve">. A broken link results when a file has been linked within a requirement and then removed, making the link empty. The link check will also identify any external web links that require authentication to be viewed. Once any broken links have been identified and resolved, we will extract all of the content in your site for the particular submission. This means that all information that you have physically uploaded into Compliance Assist such as text, images, and documents, as well as the pre-loaded welcome pages will be included. </w:t>
      </w:r>
      <w:r w:rsidRPr="005064B3">
        <w:rPr>
          <w:rFonts w:ascii="Helvetica" w:eastAsia="Times New Roman" w:hAnsi="Helvetica" w:cs="Times New Roman"/>
          <w:color w:val="4D4F51"/>
          <w:sz w:val="21"/>
          <w:szCs w:val="21"/>
          <w:highlight w:val="yellow"/>
          <w:u w:val="single"/>
        </w:rPr>
        <w:t>The archive will produce a folder containing all of your website’s documentation, linked together.</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r w:rsidRPr="005064B3">
        <w:rPr>
          <w:rFonts w:ascii="Helvetica" w:eastAsia="Times New Roman" w:hAnsi="Helvetica" w:cs="Times New Roman"/>
          <w:color w:val="4D4F51"/>
          <w:sz w:val="21"/>
          <w:szCs w:val="21"/>
          <w:u w:val="single"/>
        </w:rPr>
        <w:t>Please note that if you are using URL Sources in your report, a reviewer MUST have internet access to view those external web links. The external websites cannot be self-contained in the archive files</w:t>
      </w:r>
      <w:r w:rsidRPr="005064B3">
        <w:rPr>
          <w:rFonts w:ascii="Helvetica" w:eastAsia="Times New Roman" w:hAnsi="Helvetica" w:cs="Times New Roman"/>
          <w:color w:val="4D4F51"/>
          <w:sz w:val="21"/>
          <w:szCs w:val="21"/>
        </w:rPr>
        <w:t>.</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r w:rsidRPr="005064B3">
        <w:rPr>
          <w:rFonts w:ascii="Helvetica" w:eastAsia="Times New Roman" w:hAnsi="Helvetica" w:cs="Times New Roman"/>
          <w:color w:val="4D4F51"/>
          <w:sz w:val="21"/>
          <w:szCs w:val="21"/>
        </w:rPr>
        <w:t>Additionally, please alert our team if you are submitting your report with Credentials, Planning, Program Review, or Gallery sources as extra steps need to be made to ensure they are archived with your Accreditation report.</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u w:val="single"/>
        </w:rPr>
      </w:pPr>
      <w:r w:rsidRPr="005064B3">
        <w:rPr>
          <w:rFonts w:ascii="Helvetica" w:eastAsia="Times New Roman" w:hAnsi="Helvetica" w:cs="Times New Roman"/>
          <w:color w:val="4D4F51"/>
          <w:sz w:val="21"/>
          <w:szCs w:val="21"/>
          <w:u w:val="single"/>
        </w:rPr>
        <w:t>Our Archive Process</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r w:rsidRPr="005064B3">
        <w:rPr>
          <w:rFonts w:ascii="Helvetica" w:eastAsia="Times New Roman" w:hAnsi="Helvetica" w:cs="Times New Roman"/>
          <w:color w:val="4D4F51"/>
          <w:sz w:val="21"/>
          <w:szCs w:val="21"/>
        </w:rPr>
        <w:t>Our process will allow you to receive your archive files in a secure way, eliminating the unpredictable shipping element. We highly recommend using our SFTP process to ensure your files are received and safely in your hands in a timely manner.</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r w:rsidRPr="005064B3">
        <w:rPr>
          <w:rFonts w:ascii="Helvetica" w:eastAsia="Times New Roman" w:hAnsi="Helvetica" w:cs="Times New Roman"/>
          <w:color w:val="4D4F51"/>
          <w:sz w:val="21"/>
          <w:szCs w:val="21"/>
          <w:u w:val="single"/>
        </w:rPr>
        <w:lastRenderedPageBreak/>
        <w:t>To receive your website’s archive our technical specialist will upload a folder, along with several other relevant files, to a SFTP, or secure file transfer protocol</w:t>
      </w:r>
      <w:r w:rsidRPr="005064B3">
        <w:rPr>
          <w:rFonts w:ascii="Helvetica" w:eastAsia="Times New Roman" w:hAnsi="Helvetica" w:cs="Times New Roman"/>
          <w:color w:val="4D4F51"/>
          <w:sz w:val="21"/>
          <w:szCs w:val="21"/>
        </w:rPr>
        <w:t xml:space="preserve">. When the files are ready for you to download, you will be given the appropriate SFTP settings, and a unique username and password. In order to download the files, you will need a software client that can handle SFTP. A recommended program is </w:t>
      </w:r>
      <w:proofErr w:type="spellStart"/>
      <w:r w:rsidRPr="005064B3">
        <w:rPr>
          <w:rFonts w:ascii="Helvetica" w:eastAsia="Times New Roman" w:hAnsi="Helvetica" w:cs="Times New Roman"/>
          <w:color w:val="4D4F51"/>
          <w:sz w:val="21"/>
          <w:szCs w:val="21"/>
        </w:rPr>
        <w:t>Filezilla</w:t>
      </w:r>
      <w:proofErr w:type="spellEnd"/>
      <w:r w:rsidRPr="005064B3">
        <w:rPr>
          <w:rFonts w:ascii="Helvetica" w:eastAsia="Times New Roman" w:hAnsi="Helvetica" w:cs="Times New Roman"/>
          <w:color w:val="4D4F51"/>
          <w:sz w:val="21"/>
          <w:szCs w:val="21"/>
        </w:rPr>
        <w:t xml:space="preserve">, which is free, safe, and reliable. If you cannot download this program on your own, please contact your IT department. To download </w:t>
      </w:r>
      <w:proofErr w:type="spellStart"/>
      <w:r w:rsidRPr="005064B3">
        <w:rPr>
          <w:rFonts w:ascii="Helvetica" w:eastAsia="Times New Roman" w:hAnsi="Helvetica" w:cs="Times New Roman"/>
          <w:color w:val="4D4F51"/>
          <w:sz w:val="21"/>
          <w:szCs w:val="21"/>
        </w:rPr>
        <w:t>Filezilla</w:t>
      </w:r>
      <w:proofErr w:type="spellEnd"/>
      <w:r w:rsidRPr="005064B3">
        <w:rPr>
          <w:rFonts w:ascii="Helvetica" w:eastAsia="Times New Roman" w:hAnsi="Helvetica" w:cs="Times New Roman"/>
          <w:color w:val="4D4F51"/>
          <w:sz w:val="21"/>
          <w:szCs w:val="21"/>
        </w:rPr>
        <w:t>, specifically, please see their website (</w:t>
      </w:r>
      <w:hyperlink r:id="rId5" w:history="1">
        <w:r w:rsidRPr="005064B3">
          <w:rPr>
            <w:rFonts w:ascii="Helvetica" w:eastAsia="Times New Roman" w:hAnsi="Helvetica" w:cs="Times New Roman"/>
            <w:color w:val="107CB5"/>
            <w:sz w:val="21"/>
            <w:szCs w:val="21"/>
            <w:u w:val="single"/>
          </w:rPr>
          <w:t>https://filezilla-project.org/download.php</w:t>
        </w:r>
      </w:hyperlink>
      <w:r w:rsidRPr="005064B3">
        <w:rPr>
          <w:rFonts w:ascii="Helvetica" w:eastAsia="Times New Roman" w:hAnsi="Helvetica" w:cs="Times New Roman"/>
          <w:color w:val="4D4F51"/>
          <w:sz w:val="21"/>
          <w:szCs w:val="21"/>
        </w:rPr>
        <w:t>). These archive files cannot be downloaded using an internet browser. </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u w:val="single"/>
        </w:rPr>
      </w:pPr>
      <w:r w:rsidRPr="005064B3">
        <w:rPr>
          <w:rFonts w:ascii="Helvetica" w:eastAsia="Times New Roman" w:hAnsi="Helvetica" w:cs="Times New Roman"/>
          <w:color w:val="4D4F51"/>
          <w:sz w:val="21"/>
          <w:szCs w:val="21"/>
          <w:u w:val="single"/>
        </w:rPr>
        <w:t>When you are ready to download your archive files, the files may be in a compressed (zipped) folder. You will need to unzip the folder once it is saved to your computer. Finally, you’ll be able to copy and paste, or click and drag, the downloaded files onto your own flash drives, which you will then submit to your accrediting agency.</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u w:val="single"/>
        </w:rPr>
      </w:pPr>
      <w:r w:rsidRPr="005064B3">
        <w:rPr>
          <w:rFonts w:ascii="Helvetica" w:eastAsia="Times New Roman" w:hAnsi="Helvetica" w:cs="Times New Roman"/>
          <w:color w:val="4D4F51"/>
          <w:sz w:val="21"/>
          <w:szCs w:val="21"/>
          <w:u w:val="single"/>
        </w:rPr>
        <w:t>If you prefer a flash drive copy, Campus Labs can create two (2) flash drives for you and ship them to your campus. </w:t>
      </w:r>
      <w:r w:rsidRPr="005064B3">
        <w:rPr>
          <w:rFonts w:ascii="Helvetica" w:eastAsia="Times New Roman" w:hAnsi="Helvetica" w:cs="Times New Roman"/>
          <w:i/>
          <w:iCs/>
          <w:color w:val="4D4F51"/>
          <w:sz w:val="21"/>
          <w:szCs w:val="21"/>
          <w:u w:val="single"/>
        </w:rPr>
        <w:t>Please note that if overnight shipping is required, there will be an extra charge.</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r w:rsidRPr="005064B3">
        <w:rPr>
          <w:rFonts w:ascii="Helvetica" w:eastAsia="Times New Roman" w:hAnsi="Helvetica" w:cs="Times New Roman"/>
          <w:color w:val="4D4F51"/>
          <w:sz w:val="21"/>
          <w:szCs w:val="21"/>
          <w:u w:val="single"/>
        </w:rPr>
        <w:t>If you wish to purchase additional flash drives, beyond the two offered, they may be purchased for $100 per flash drive. </w:t>
      </w:r>
      <w:r w:rsidRPr="005064B3">
        <w:rPr>
          <w:rFonts w:ascii="Helvetica" w:eastAsia="Times New Roman" w:hAnsi="Helvetica" w:cs="Times New Roman"/>
          <w:i/>
          <w:iCs/>
          <w:color w:val="4D4F51"/>
          <w:sz w:val="21"/>
          <w:szCs w:val="21"/>
          <w:u w:val="single"/>
        </w:rPr>
        <w:t>There are no additional shipping charges if additional drives are purchased</w:t>
      </w:r>
      <w:r w:rsidRPr="005064B3">
        <w:rPr>
          <w:rFonts w:ascii="Helvetica" w:eastAsia="Times New Roman" w:hAnsi="Helvetica" w:cs="Times New Roman"/>
          <w:i/>
          <w:iCs/>
          <w:color w:val="4D4F51"/>
          <w:sz w:val="21"/>
          <w:szCs w:val="21"/>
        </w:rPr>
        <w:t>.</w:t>
      </w:r>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r w:rsidRPr="005064B3">
        <w:rPr>
          <w:rFonts w:ascii="Helvetica" w:eastAsia="Times New Roman" w:hAnsi="Helvetica" w:cs="Times New Roman"/>
          <w:color w:val="4D4F51"/>
          <w:sz w:val="21"/>
          <w:szCs w:val="21"/>
          <w:highlight w:val="yellow"/>
        </w:rPr>
        <w:t>Reminder: </w:t>
      </w:r>
      <w:r w:rsidRPr="005064B3">
        <w:rPr>
          <w:rFonts w:ascii="Helvetica" w:eastAsia="Times New Roman" w:hAnsi="Helvetica" w:cs="Times New Roman"/>
          <w:b/>
          <w:bCs/>
          <w:color w:val="4D4F51"/>
          <w:sz w:val="21"/>
          <w:szCs w:val="21"/>
          <w:highlight w:val="yellow"/>
        </w:rPr>
        <w:t>Please have your site ready for lock down five (5) full business days before you need the files in your hands</w:t>
      </w:r>
      <w:r w:rsidRPr="005064B3">
        <w:rPr>
          <w:rFonts w:ascii="Helvetica" w:eastAsia="Times New Roman" w:hAnsi="Helvetica" w:cs="Times New Roman"/>
          <w:color w:val="4D4F51"/>
          <w:sz w:val="21"/>
          <w:szCs w:val="21"/>
          <w:highlight w:val="yellow"/>
        </w:rPr>
        <w:t>. For example, if you need the files by the end of the day on Monday, please have the site ready no later than the Monday before. This lock down includes the link check(s), the archive, the checking of your files, and the upload to the SFTP system.</w:t>
      </w:r>
      <w:bookmarkStart w:id="0" w:name="_GoBack"/>
      <w:bookmarkEnd w:id="0"/>
    </w:p>
    <w:p w:rsidR="005064B3" w:rsidRPr="005064B3" w:rsidRDefault="005064B3" w:rsidP="005064B3">
      <w:pPr>
        <w:spacing w:before="100" w:beforeAutospacing="1" w:after="100" w:afterAutospacing="1" w:line="240" w:lineRule="auto"/>
        <w:rPr>
          <w:rFonts w:ascii="Helvetica" w:eastAsia="Times New Roman" w:hAnsi="Helvetica" w:cs="Times New Roman"/>
          <w:color w:val="4D4F51"/>
          <w:sz w:val="21"/>
          <w:szCs w:val="21"/>
        </w:rPr>
      </w:pPr>
      <w:r w:rsidRPr="005064B3">
        <w:rPr>
          <w:rFonts w:ascii="Helvetica" w:eastAsia="Times New Roman" w:hAnsi="Helvetica" w:cs="Times New Roman"/>
          <w:color w:val="4D4F51"/>
          <w:sz w:val="21"/>
          <w:szCs w:val="21"/>
        </w:rPr>
        <w:t>The process is completed free of charge unless you request an overnight shipment of two (2) flash drives or purchase additional flash drives above the two offered.</w:t>
      </w:r>
    </w:p>
    <w:p w:rsidR="005064B3" w:rsidRPr="005064B3" w:rsidRDefault="005064B3" w:rsidP="005064B3">
      <w:pPr>
        <w:spacing w:after="0" w:line="240" w:lineRule="auto"/>
        <w:rPr>
          <w:rFonts w:ascii="Times New Roman" w:eastAsia="Times New Roman" w:hAnsi="Times New Roman" w:cs="Times New Roman"/>
          <w:sz w:val="24"/>
          <w:szCs w:val="24"/>
        </w:rPr>
      </w:pPr>
      <w:r w:rsidRPr="005064B3">
        <w:rPr>
          <w:rFonts w:ascii="Times New Roman" w:eastAsia="Times New Roman" w:hAnsi="Times New Roman" w:cs="Times New Roman"/>
          <w:sz w:val="24"/>
          <w:szCs w:val="24"/>
        </w:rPr>
        <w:t>Was this article helpful? </w:t>
      </w:r>
    </w:p>
    <w:p w:rsidR="005064B3" w:rsidRPr="005064B3" w:rsidRDefault="005064B3" w:rsidP="005064B3">
      <w:pPr>
        <w:spacing w:after="0" w:line="240" w:lineRule="auto"/>
        <w:rPr>
          <w:rFonts w:ascii="Times New Roman" w:eastAsia="Times New Roman" w:hAnsi="Times New Roman" w:cs="Times New Roman"/>
          <w:sz w:val="24"/>
          <w:szCs w:val="24"/>
        </w:rPr>
      </w:pPr>
      <w:r w:rsidRPr="005064B3">
        <w:rPr>
          <w:rFonts w:ascii="Times New Roman" w:eastAsia="Times New Roman" w:hAnsi="Times New Roman" w:cs="Times New Roman"/>
          <w:sz w:val="24"/>
          <w:szCs w:val="24"/>
        </w:rPr>
        <w:t> </w:t>
      </w:r>
    </w:p>
    <w:p w:rsidR="005064B3" w:rsidRPr="005064B3" w:rsidRDefault="005064B3" w:rsidP="005064B3">
      <w:pPr>
        <w:spacing w:after="0" w:line="240" w:lineRule="auto"/>
        <w:rPr>
          <w:rFonts w:ascii="Times New Roman" w:eastAsia="Times New Roman" w:hAnsi="Times New Roman" w:cs="Times New Roman"/>
          <w:sz w:val="24"/>
          <w:szCs w:val="24"/>
        </w:rPr>
      </w:pPr>
      <w:r w:rsidRPr="005064B3">
        <w:rPr>
          <w:rFonts w:ascii="Times New Roman" w:eastAsia="Times New Roman" w:hAnsi="Times New Roman" w:cs="Times New Roman"/>
          <w:sz w:val="24"/>
          <w:szCs w:val="24"/>
        </w:rPr>
        <w:t> </w:t>
      </w:r>
      <w:r w:rsidRPr="005064B3">
        <w:rPr>
          <w:rFonts w:ascii="Times New Roman" w:eastAsia="Times New Roman" w:hAnsi="Times New Roman" w:cs="Times New Roman"/>
          <w:color w:val="999999"/>
          <w:sz w:val="17"/>
          <w:szCs w:val="17"/>
        </w:rPr>
        <w:t>0 out of 0 found this helpful</w:t>
      </w:r>
    </w:p>
    <w:p w:rsidR="004951DB" w:rsidRDefault="004951DB"/>
    <w:sectPr w:rsidR="0049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B3"/>
    <w:rsid w:val="004951DB"/>
    <w:rsid w:val="0050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6EF71-6E31-4063-9586-F54F06D0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66983">
      <w:bodyDiv w:val="1"/>
      <w:marLeft w:val="0"/>
      <w:marRight w:val="0"/>
      <w:marTop w:val="0"/>
      <w:marBottom w:val="0"/>
      <w:divBdr>
        <w:top w:val="none" w:sz="0" w:space="0" w:color="auto"/>
        <w:left w:val="none" w:sz="0" w:space="0" w:color="auto"/>
        <w:bottom w:val="none" w:sz="0" w:space="0" w:color="auto"/>
        <w:right w:val="none" w:sz="0" w:space="0" w:color="auto"/>
      </w:divBdr>
      <w:divsChild>
        <w:div w:id="2104644156">
          <w:marLeft w:val="0"/>
          <w:marRight w:val="0"/>
          <w:marTop w:val="0"/>
          <w:marBottom w:val="0"/>
          <w:divBdr>
            <w:top w:val="none" w:sz="0" w:space="0" w:color="auto"/>
            <w:left w:val="none" w:sz="0" w:space="0" w:color="auto"/>
            <w:bottom w:val="none" w:sz="0" w:space="0" w:color="auto"/>
            <w:right w:val="none" w:sz="0" w:space="0" w:color="auto"/>
          </w:divBdr>
        </w:div>
        <w:div w:id="1416243717">
          <w:marLeft w:val="0"/>
          <w:marRight w:val="0"/>
          <w:marTop w:val="0"/>
          <w:marBottom w:val="0"/>
          <w:divBdr>
            <w:top w:val="none" w:sz="0" w:space="0" w:color="auto"/>
            <w:left w:val="none" w:sz="0" w:space="0" w:color="auto"/>
            <w:bottom w:val="none" w:sz="0" w:space="0" w:color="auto"/>
            <w:right w:val="none" w:sz="0" w:space="0" w:color="auto"/>
          </w:divBdr>
          <w:divsChild>
            <w:div w:id="118883010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996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lezilla-project.org/download.php" TargetMode="External"/><Relationship Id="rId4" Type="http://schemas.openxmlformats.org/officeDocument/2006/relationships/hyperlink" Target="http://casupport.campuslabs.com/hc/en-us/request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Knowles</dc:creator>
  <cp:keywords/>
  <dc:description/>
  <cp:lastModifiedBy>James M. Knowles</cp:lastModifiedBy>
  <cp:revision>1</cp:revision>
  <dcterms:created xsi:type="dcterms:W3CDTF">2016-11-03T16:29:00Z</dcterms:created>
  <dcterms:modified xsi:type="dcterms:W3CDTF">2016-11-03T16:32:00Z</dcterms:modified>
</cp:coreProperties>
</file>